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AF" w:rsidRPr="00AB12D9" w:rsidRDefault="00C14BAF">
      <w:pPr>
        <w:tabs>
          <w:tab w:val="left" w:pos="5040"/>
        </w:tabs>
        <w:rPr>
          <w:rFonts w:ascii="Arial" w:hAnsi="Arial" w:cs="Arial"/>
          <w:b/>
          <w:bCs/>
          <w:color w:val="000000"/>
          <w:sz w:val="36"/>
          <w:szCs w:val="36"/>
        </w:rPr>
      </w:pPr>
      <w:r w:rsidRPr="00AB12D9">
        <w:rPr>
          <w:rFonts w:ascii="Arial" w:hAnsi="Arial" w:cs="Arial"/>
          <w:b/>
          <w:bCs/>
          <w:color w:val="000000"/>
          <w:sz w:val="48"/>
          <w:szCs w:val="48"/>
        </w:rPr>
        <w:t>2014 EC SET Report</w:t>
      </w:r>
      <w:r w:rsidRPr="00AB12D9">
        <w:rPr>
          <w:rFonts w:ascii="Arial" w:hAnsi="Arial" w:cs="Arial"/>
          <w:b/>
          <w:bCs/>
          <w:color w:val="000000"/>
          <w:sz w:val="36"/>
          <w:szCs w:val="36"/>
        </w:rPr>
        <w:t xml:space="preserve">   (FORM  A)</w:t>
      </w:r>
      <w:r w:rsidRPr="00AB12D9">
        <w:rPr>
          <w:rFonts w:ascii="Arial" w:hAnsi="Arial" w:cs="Arial"/>
          <w:b/>
          <w:bCs/>
          <w:color w:val="000000"/>
          <w:sz w:val="36"/>
          <w:szCs w:val="36"/>
        </w:rPr>
        <w:tab/>
      </w:r>
    </w:p>
    <w:p w:rsidR="00C14BAF" w:rsidRPr="00AB12D9" w:rsidRDefault="00C14BAF">
      <w:pPr>
        <w:rPr>
          <w:rFonts w:ascii="Arial" w:hAnsi="Arial" w:cs="Arial"/>
          <w:color w:val="000000"/>
          <w:sz w:val="36"/>
          <w:szCs w:val="36"/>
        </w:rPr>
      </w:pPr>
    </w:p>
    <w:p w:rsidR="00C14BAF" w:rsidRDefault="00C14BAF" w:rsidP="003A4628">
      <w:pPr>
        <w:rPr>
          <w:rFonts w:ascii="Arial" w:hAnsi="Arial" w:cs="Arial"/>
          <w:b/>
          <w:bCs/>
          <w:color w:val="000000"/>
          <w:sz w:val="20"/>
          <w:szCs w:val="20"/>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Pr>
          <w:rFonts w:ascii="Arial" w:hAnsi="Arial" w:cs="Arial"/>
          <w:color w:val="000000"/>
          <w:sz w:val="18"/>
          <w:szCs w:val="18"/>
        </w:rPr>
        <w:t xml:space="preserve"> </w:t>
      </w:r>
      <w:r w:rsidRPr="003A4628">
        <w:rPr>
          <w:rFonts w:ascii="Arial" w:hAnsi="Arial" w:cs="Arial"/>
          <w:b/>
          <w:color w:val="000000"/>
          <w:sz w:val="18"/>
          <w:szCs w:val="18"/>
        </w:rPr>
        <w:t xml:space="preserve">Deadline for reporting is February 3, 2015.  </w:t>
      </w:r>
      <w:r>
        <w:rPr>
          <w:rFonts w:ascii="Arial" w:hAnsi="Arial" w:cs="Arial"/>
          <w:b/>
          <w:color w:val="000000"/>
          <w:sz w:val="18"/>
          <w:szCs w:val="18"/>
        </w:rPr>
        <w:t>Please  se</w:t>
      </w:r>
      <w:r w:rsidRPr="003A4628">
        <w:rPr>
          <w:rFonts w:ascii="Arial" w:hAnsi="Arial" w:cs="Arial"/>
          <w:b/>
          <w:color w:val="000000"/>
          <w:sz w:val="18"/>
          <w:szCs w:val="18"/>
        </w:rPr>
        <w:t xml:space="preserve">nd to </w:t>
      </w:r>
      <w:hyperlink r:id="rId5" w:history="1">
        <w:r w:rsidRPr="003A4628">
          <w:rPr>
            <w:rStyle w:val="Hyperlink"/>
            <w:rFonts w:ascii="Arial" w:hAnsi="Arial" w:cs="Arial"/>
            <w:b/>
            <w:bCs/>
            <w:sz w:val="18"/>
            <w:szCs w:val="18"/>
          </w:rPr>
          <w:t>sewald@arrl.org</w:t>
        </w:r>
      </w:hyperlink>
      <w:r>
        <w:rPr>
          <w:rFonts w:ascii="Arial" w:hAnsi="Arial" w:cs="Arial"/>
          <w:b/>
          <w:bCs/>
          <w:sz w:val="18"/>
          <w:szCs w:val="18"/>
        </w:rPr>
        <w:t xml:space="preserve"> at ARRL HQ.  Thank you.</w:t>
      </w:r>
      <w:r w:rsidRPr="003A4628">
        <w:rPr>
          <w:rFonts w:ascii="Arial" w:hAnsi="Arial" w:cs="Arial"/>
          <w:b/>
          <w:bCs/>
          <w:sz w:val="18"/>
          <w:szCs w:val="18"/>
        </w:rPr>
        <w:t xml:space="preserve"> </w:t>
      </w:r>
      <w:r>
        <w:rPr>
          <w:rFonts w:ascii="Arial" w:hAnsi="Arial" w:cs="Arial"/>
          <w:b/>
          <w:bCs/>
          <w:color w:val="000000"/>
          <w:sz w:val="20"/>
          <w:szCs w:val="20"/>
        </w:rPr>
        <w:br w:type="column"/>
      </w:r>
      <w:r w:rsidRPr="000C3141">
        <w:rPr>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rl" style="width:36.75pt;height:75.75pt;visibility:visible">
            <v:imagedata r:id="rId6" o:title=""/>
          </v:shape>
        </w:pict>
      </w:r>
    </w:p>
    <w:p w:rsidR="00C14BAF" w:rsidRDefault="00C14BAF">
      <w:pPr>
        <w:rPr>
          <w:rFonts w:ascii="Arial" w:hAnsi="Arial" w:cs="Arial"/>
          <w:b/>
          <w:bCs/>
          <w:color w:val="000000"/>
          <w:sz w:val="20"/>
          <w:szCs w:val="20"/>
        </w:rPr>
        <w:sectPr w:rsidR="00C14BAF"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C14BAF" w:rsidRDefault="00C14BAF">
      <w:pPr>
        <w:rPr>
          <w:rFonts w:ascii="Arial" w:hAnsi="Arial" w:cs="Arial"/>
          <w:b/>
          <w:bCs/>
          <w:color w:val="000000"/>
          <w:sz w:val="20"/>
          <w:szCs w:val="20"/>
        </w:rPr>
      </w:pPr>
    </w:p>
    <w:tbl>
      <w:tblPr>
        <w:tblW w:w="0" w:type="auto"/>
        <w:tblLayout w:type="fixed"/>
        <w:tblLook w:val="0000"/>
      </w:tblPr>
      <w:tblGrid>
        <w:gridCol w:w="108"/>
        <w:gridCol w:w="372"/>
        <w:gridCol w:w="2040"/>
        <w:gridCol w:w="3888"/>
        <w:gridCol w:w="720"/>
        <w:gridCol w:w="720"/>
        <w:gridCol w:w="972"/>
        <w:gridCol w:w="108"/>
      </w:tblGrid>
      <w:tr w:rsidR="00C14BAF" w:rsidTr="00DB290C">
        <w:trPr>
          <w:gridAfter w:val="1"/>
          <w:wAfter w:w="108" w:type="dxa"/>
        </w:trPr>
        <w:tc>
          <w:tcPr>
            <w:tcW w:w="2520" w:type="dxa"/>
            <w:gridSpan w:val="3"/>
            <w:tcBorders>
              <w:top w:val="nil"/>
              <w:left w:val="nil"/>
              <w:bottom w:val="nil"/>
              <w:right w:val="nil"/>
            </w:tcBorders>
          </w:tcPr>
          <w:p w:rsidR="00C14BAF" w:rsidRDefault="00C14BAF">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C14BAF" w:rsidRDefault="00C14BAF">
            <w:pPr>
              <w:rPr>
                <w:rFonts w:ascii="Arial" w:hAnsi="Arial" w:cs="Arial"/>
                <w:color w:val="000000"/>
                <w:sz w:val="20"/>
                <w:szCs w:val="20"/>
              </w:rPr>
            </w:pPr>
          </w:p>
          <w:p w:rsidR="00C14BAF" w:rsidRDefault="00C14BAF">
            <w:pPr>
              <w:rPr>
                <w:rFonts w:ascii="Arial" w:hAnsi="Arial" w:cs="Arial"/>
                <w:color w:val="000000"/>
                <w:sz w:val="20"/>
                <w:szCs w:val="20"/>
              </w:rPr>
            </w:pPr>
          </w:p>
        </w:tc>
      </w:tr>
      <w:tr w:rsidR="00C14BAF" w:rsidTr="00DB290C">
        <w:trPr>
          <w:gridAfter w:val="1"/>
          <w:wAfter w:w="108" w:type="dxa"/>
        </w:trPr>
        <w:tc>
          <w:tcPr>
            <w:tcW w:w="2520" w:type="dxa"/>
            <w:gridSpan w:val="3"/>
            <w:tcBorders>
              <w:top w:val="nil"/>
              <w:left w:val="nil"/>
              <w:bottom w:val="nil"/>
              <w:right w:val="nil"/>
            </w:tcBorders>
          </w:tcPr>
          <w:p w:rsidR="00C14BAF" w:rsidRDefault="00C14BAF">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C14BAF" w:rsidRDefault="00C14BAF">
            <w:pPr>
              <w:rPr>
                <w:rFonts w:ascii="Arial" w:hAnsi="Arial" w:cs="Arial"/>
                <w:color w:val="000000"/>
                <w:sz w:val="20"/>
                <w:szCs w:val="20"/>
              </w:rPr>
            </w:pPr>
          </w:p>
          <w:p w:rsidR="00C14BAF" w:rsidRDefault="00C14BAF">
            <w:pPr>
              <w:rPr>
                <w:rFonts w:ascii="Arial" w:hAnsi="Arial" w:cs="Arial"/>
                <w:color w:val="000000"/>
                <w:sz w:val="20"/>
                <w:szCs w:val="20"/>
              </w:rPr>
            </w:pPr>
          </w:p>
        </w:tc>
      </w:tr>
      <w:tr w:rsidR="00C14BAF" w:rsidTr="00DB290C">
        <w:trPr>
          <w:gridAfter w:val="1"/>
          <w:wAfter w:w="108" w:type="dxa"/>
        </w:trPr>
        <w:tc>
          <w:tcPr>
            <w:tcW w:w="2520" w:type="dxa"/>
            <w:gridSpan w:val="3"/>
            <w:tcBorders>
              <w:top w:val="nil"/>
              <w:left w:val="nil"/>
              <w:bottom w:val="nil"/>
              <w:right w:val="nil"/>
            </w:tcBorders>
          </w:tcPr>
          <w:p w:rsidR="00C14BAF" w:rsidRDefault="00C14BAF">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C14BAF" w:rsidRDefault="00C14BAF">
            <w:pPr>
              <w:rPr>
                <w:rFonts w:ascii="Arial" w:hAnsi="Arial" w:cs="Arial"/>
                <w:color w:val="000000"/>
                <w:sz w:val="20"/>
                <w:szCs w:val="20"/>
              </w:rPr>
            </w:pPr>
          </w:p>
          <w:p w:rsidR="00C14BAF" w:rsidRDefault="00C14BAF">
            <w:pPr>
              <w:rPr>
                <w:rFonts w:ascii="Arial" w:hAnsi="Arial" w:cs="Arial"/>
                <w:color w:val="000000"/>
                <w:sz w:val="20"/>
                <w:szCs w:val="20"/>
              </w:rPr>
            </w:pPr>
          </w:p>
        </w:tc>
      </w:tr>
      <w:tr w:rsidR="00C14BAF" w:rsidTr="00DB290C">
        <w:trPr>
          <w:gridAfter w:val="1"/>
          <w:wAfter w:w="108" w:type="dxa"/>
        </w:trPr>
        <w:tc>
          <w:tcPr>
            <w:tcW w:w="2520" w:type="dxa"/>
            <w:gridSpan w:val="3"/>
            <w:tcBorders>
              <w:top w:val="nil"/>
              <w:left w:val="nil"/>
              <w:bottom w:val="nil"/>
              <w:right w:val="nil"/>
            </w:tcBorders>
          </w:tcPr>
          <w:p w:rsidR="00C14BAF" w:rsidRDefault="00C14BAF">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C14BAF" w:rsidRDefault="00C14BAF">
            <w:pPr>
              <w:rPr>
                <w:rFonts w:ascii="Arial" w:hAnsi="Arial" w:cs="Arial"/>
                <w:color w:val="000000"/>
                <w:sz w:val="20"/>
                <w:szCs w:val="20"/>
              </w:rPr>
            </w:pPr>
          </w:p>
          <w:p w:rsidR="00C14BAF" w:rsidRDefault="00C14BAF">
            <w:pPr>
              <w:rPr>
                <w:rFonts w:ascii="Arial" w:hAnsi="Arial" w:cs="Arial"/>
                <w:color w:val="000000"/>
                <w:sz w:val="20"/>
                <w:szCs w:val="20"/>
              </w:rPr>
            </w:pPr>
          </w:p>
        </w:tc>
      </w:tr>
      <w:tr w:rsidR="00C14BAF" w:rsidTr="00DB290C">
        <w:trPr>
          <w:gridAfter w:val="1"/>
          <w:wAfter w:w="108" w:type="dxa"/>
        </w:trPr>
        <w:tc>
          <w:tcPr>
            <w:tcW w:w="2520" w:type="dxa"/>
            <w:gridSpan w:val="3"/>
            <w:tcBorders>
              <w:top w:val="nil"/>
              <w:left w:val="nil"/>
              <w:bottom w:val="nil"/>
              <w:right w:val="nil"/>
            </w:tcBorders>
          </w:tcPr>
          <w:p w:rsidR="00C14BAF" w:rsidRDefault="00C14BAF">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C14BAF" w:rsidRDefault="00C14BAF">
            <w:pPr>
              <w:rPr>
                <w:rFonts w:ascii="Arial" w:hAnsi="Arial" w:cs="Arial"/>
                <w:color w:val="000000"/>
                <w:sz w:val="20"/>
                <w:szCs w:val="20"/>
              </w:rPr>
            </w:pPr>
          </w:p>
          <w:p w:rsidR="00C14BAF" w:rsidRDefault="00C14BAF">
            <w:pP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shd w:val="clear" w:color="auto" w:fill="C0C0C0"/>
          </w:tcPr>
          <w:p w:rsidR="00C14BAF" w:rsidRDefault="00C14BAF">
            <w:pPr>
              <w:rPr>
                <w:rFonts w:ascii="Arial" w:hAnsi="Arial" w:cs="Arial"/>
                <w:color w:val="000000"/>
                <w:sz w:val="20"/>
                <w:szCs w:val="20"/>
              </w:rPr>
            </w:pPr>
          </w:p>
        </w:tc>
        <w:tc>
          <w:tcPr>
            <w:tcW w:w="5928" w:type="dxa"/>
            <w:gridSpan w:val="2"/>
            <w:shd w:val="clear" w:color="auto" w:fill="C0C0C0"/>
          </w:tcPr>
          <w:p w:rsidR="00C14BAF" w:rsidRDefault="00C14BAF">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shd w:val="clear" w:color="auto" w:fill="C0C0C0"/>
          </w:tcPr>
          <w:p w:rsidR="00C14BAF" w:rsidRDefault="00C14BAF">
            <w:pPr>
              <w:jc w:val="center"/>
              <w:rPr>
                <w:rFonts w:ascii="Arial" w:hAnsi="Arial" w:cs="Arial"/>
                <w:color w:val="000000"/>
                <w:sz w:val="20"/>
                <w:szCs w:val="20"/>
              </w:rPr>
            </w:pPr>
          </w:p>
        </w:tc>
        <w:tc>
          <w:tcPr>
            <w:tcW w:w="720" w:type="dxa"/>
            <w:shd w:val="clear" w:color="auto" w:fill="C0C0C0"/>
          </w:tcPr>
          <w:p w:rsidR="00C14BAF" w:rsidRDefault="00C14BAF">
            <w:pPr>
              <w:jc w:val="center"/>
              <w:rPr>
                <w:rFonts w:ascii="Arial" w:hAnsi="Arial" w:cs="Arial"/>
                <w:color w:val="000000"/>
                <w:sz w:val="20"/>
                <w:szCs w:val="20"/>
              </w:rPr>
            </w:pPr>
          </w:p>
        </w:tc>
        <w:tc>
          <w:tcPr>
            <w:tcW w:w="1080" w:type="dxa"/>
            <w:gridSpan w:val="2"/>
            <w:shd w:val="clear" w:color="auto" w:fill="C0C0C0"/>
          </w:tcPr>
          <w:p w:rsidR="00C14BAF" w:rsidRDefault="00C14BAF">
            <w:pPr>
              <w:jc w:val="center"/>
              <w:rPr>
                <w:rFonts w:ascii="Arial" w:hAnsi="Arial" w:cs="Arial"/>
                <w:b/>
                <w:bCs/>
                <w:color w:val="000000"/>
                <w:sz w:val="20"/>
                <w:szCs w:val="20"/>
              </w:rPr>
            </w:pPr>
            <w:r>
              <w:rPr>
                <w:rFonts w:ascii="Arial" w:hAnsi="Arial" w:cs="Arial"/>
                <w:b/>
                <w:bCs/>
                <w:color w:val="000000"/>
                <w:sz w:val="20"/>
                <w:szCs w:val="20"/>
              </w:rPr>
              <w:t>Points</w:t>
            </w: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A</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Pr>
          <w:p w:rsidR="00C14BAF" w:rsidRDefault="00C14BAF">
            <w:pPr>
              <w:jc w:val="center"/>
              <w:rPr>
                <w:rFonts w:ascii="Arial" w:hAnsi="Arial" w:cs="Arial"/>
                <w:color w:val="000000"/>
                <w:sz w:val="20"/>
                <w:szCs w:val="20"/>
              </w:rPr>
            </w:pPr>
          </w:p>
          <w:p w:rsidR="00C14BAF" w:rsidRDefault="00C14BAF">
            <w:pPr>
              <w:jc w:val="center"/>
              <w:rPr>
                <w:rFonts w:ascii="Arial" w:hAnsi="Arial" w:cs="Arial"/>
                <w:color w:val="000000"/>
                <w:sz w:val="20"/>
                <w:szCs w:val="20"/>
              </w:rPr>
            </w:pPr>
          </w:p>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B</w:t>
            </w:r>
          </w:p>
        </w:tc>
        <w:tc>
          <w:tcPr>
            <w:tcW w:w="5928" w:type="dxa"/>
            <w:gridSpan w:val="2"/>
          </w:tcPr>
          <w:p w:rsidR="00C14BAF" w:rsidRDefault="00C14BAF" w:rsidP="00092E3F">
            <w:pPr>
              <w:rPr>
                <w:rFonts w:ascii="Arial" w:hAnsi="Arial" w:cs="Arial"/>
                <w:color w:val="000000"/>
                <w:sz w:val="20"/>
                <w:szCs w:val="20"/>
              </w:rPr>
            </w:pPr>
            <w:r>
              <w:rPr>
                <w:rFonts w:ascii="Arial" w:hAnsi="Arial" w:cs="Arial"/>
                <w:color w:val="000000"/>
                <w:sz w:val="20"/>
                <w:szCs w:val="20"/>
              </w:rPr>
              <w:t>Number of new amateurs (licensed since 2010) participating</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Pr>
          <w:p w:rsidR="00C14BAF" w:rsidRDefault="00C14BAF">
            <w:pPr>
              <w:jc w:val="center"/>
              <w:rPr>
                <w:rFonts w:ascii="Arial" w:hAnsi="Arial" w:cs="Arial"/>
                <w:color w:val="000000"/>
                <w:sz w:val="20"/>
                <w:szCs w:val="20"/>
              </w:rPr>
            </w:pPr>
          </w:p>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C</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D</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E</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Pr>
          <w:p w:rsidR="00C14BAF" w:rsidRDefault="00C14BAF">
            <w:pPr>
              <w:jc w:val="center"/>
              <w:rPr>
                <w:rFonts w:ascii="Arial" w:hAnsi="Arial" w:cs="Arial"/>
                <w:color w:val="000000"/>
                <w:sz w:val="20"/>
                <w:szCs w:val="20"/>
              </w:rPr>
            </w:pPr>
          </w:p>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F</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emergency-powered repeaters used during the test</w:t>
            </w:r>
          </w:p>
          <w:p w:rsidR="00C14BAF" w:rsidRDefault="00C14BAF">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G</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H</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C14BAF" w:rsidRDefault="00C14BAF">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I</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C14BAF" w:rsidRDefault="00C14BAF">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J</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K</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C14BAF" w:rsidRDefault="00C14BAF"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Pr>
          <w:p w:rsidR="00C14BAF" w:rsidRDefault="00C14BAF">
            <w:pP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r>
              <w:rPr>
                <w:rFonts w:ascii="Arial" w:hAnsi="Arial" w:cs="Arial"/>
                <w:color w:val="000000"/>
                <w:sz w:val="20"/>
                <w:szCs w:val="20"/>
              </w:rPr>
              <w:t>L</w:t>
            </w:r>
          </w:p>
        </w:tc>
        <w:tc>
          <w:tcPr>
            <w:tcW w:w="5928" w:type="dxa"/>
            <w:gridSpan w:val="2"/>
          </w:tcPr>
          <w:p w:rsidR="00C14BAF" w:rsidRDefault="00C14BAF">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color w:val="000000"/>
                <w:sz w:val="20"/>
                <w:szCs w:val="20"/>
              </w:rPr>
            </w:pP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Pr>
          <w:p w:rsidR="00C14BAF" w:rsidRDefault="00C14BAF"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Pr>
          <w:p w:rsidR="00C14BAF" w:rsidRDefault="00C14BAF">
            <w:pPr>
              <w:rPr>
                <w:rFonts w:ascii="Arial" w:hAnsi="Arial" w:cs="Arial"/>
                <w:color w:val="000000"/>
                <w:sz w:val="20"/>
                <w:szCs w:val="20"/>
              </w:rPr>
            </w:pPr>
            <w:r w:rsidRPr="00DE38B4">
              <w:rPr>
                <w:rFonts w:ascii="Arial" w:hAnsi="Arial" w:cs="Arial"/>
                <w:b/>
                <w:color w:val="000000"/>
                <w:sz w:val="20"/>
                <w:szCs w:val="20"/>
              </w:rPr>
              <w:t>Bonus:</w:t>
            </w:r>
            <w:r>
              <w:rPr>
                <w:rFonts w:ascii="Arial" w:hAnsi="Arial" w:cs="Arial"/>
                <w:b/>
                <w:color w:val="000000"/>
                <w:sz w:val="20"/>
                <w:szCs w:val="20"/>
              </w:rPr>
              <w:t xml:space="preserve"> </w:t>
            </w:r>
            <w:r>
              <w:rPr>
                <w:rFonts w:ascii="Arial" w:hAnsi="Arial" w:cs="Arial"/>
                <w:color w:val="000000"/>
                <w:sz w:val="20"/>
                <w:szCs w:val="20"/>
              </w:rPr>
              <w:t xml:space="preserve">Number of participating stations that made at least 5 </w:t>
            </w:r>
          </w:p>
          <w:p w:rsidR="00C14BAF" w:rsidRPr="00DE38B4" w:rsidRDefault="00C14BAF" w:rsidP="00092E3F">
            <w:pPr>
              <w:rPr>
                <w:rFonts w:ascii="Arial" w:hAnsi="Arial" w:cs="Arial"/>
                <w:color w:val="000000"/>
                <w:sz w:val="20"/>
                <w:szCs w:val="20"/>
              </w:rPr>
            </w:pPr>
            <w:r>
              <w:rPr>
                <w:rFonts w:ascii="Arial" w:hAnsi="Arial" w:cs="Arial"/>
                <w:color w:val="000000"/>
                <w:sz w:val="20"/>
                <w:szCs w:val="20"/>
              </w:rPr>
              <w:t>contacts in the ARRL Centennial QSO Party on October  4 to 5.</w:t>
            </w:r>
          </w:p>
        </w:tc>
        <w:tc>
          <w:tcPr>
            <w:tcW w:w="720" w:type="dxa"/>
          </w:tcPr>
          <w:p w:rsidR="00C14BAF" w:rsidRDefault="00C14BAF">
            <w:pPr>
              <w:jc w:val="center"/>
              <w:rPr>
                <w:rFonts w:ascii="Arial" w:hAnsi="Arial" w:cs="Arial"/>
                <w:color w:val="000000"/>
                <w:sz w:val="20"/>
                <w:szCs w:val="20"/>
              </w:rPr>
            </w:pPr>
          </w:p>
        </w:tc>
        <w:tc>
          <w:tcPr>
            <w:tcW w:w="720" w:type="dxa"/>
          </w:tcPr>
          <w:p w:rsidR="00C14BAF" w:rsidRPr="00DE38B4" w:rsidRDefault="00C14BAF" w:rsidP="00DE38B4">
            <w:pPr>
              <w:rPr>
                <w:rFonts w:ascii="Arial" w:hAnsi="Arial" w:cs="Arial"/>
                <w:b/>
                <w:color w:val="000000"/>
                <w:sz w:val="20"/>
                <w:szCs w:val="20"/>
              </w:rPr>
            </w:pPr>
            <w:r>
              <w:rPr>
                <w:rFonts w:ascii="Arial" w:hAnsi="Arial" w:cs="Arial"/>
                <w:color w:val="000000"/>
                <w:sz w:val="20"/>
                <w:szCs w:val="20"/>
              </w:rPr>
              <w:t xml:space="preserve">  </w:t>
            </w:r>
            <w:r w:rsidRPr="00DE38B4">
              <w:rPr>
                <w:rFonts w:ascii="Arial" w:hAnsi="Arial" w:cs="Arial"/>
                <w:b/>
                <w:color w:val="000000"/>
                <w:sz w:val="20"/>
                <w:szCs w:val="20"/>
              </w:rPr>
              <w:t>X 3</w:t>
            </w:r>
          </w:p>
        </w:tc>
        <w:tc>
          <w:tcPr>
            <w:tcW w:w="1080" w:type="dxa"/>
            <w:gridSpan w:val="2"/>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shd w:val="clear" w:color="auto" w:fill="C0C0C0"/>
          </w:tcPr>
          <w:p w:rsidR="00C14BAF" w:rsidRDefault="00C14BAF">
            <w:pPr>
              <w:rPr>
                <w:rFonts w:ascii="Arial" w:hAnsi="Arial" w:cs="Arial"/>
                <w:color w:val="000000"/>
                <w:sz w:val="20"/>
                <w:szCs w:val="20"/>
              </w:rPr>
            </w:pPr>
          </w:p>
        </w:tc>
        <w:tc>
          <w:tcPr>
            <w:tcW w:w="5928" w:type="dxa"/>
            <w:gridSpan w:val="2"/>
            <w:shd w:val="clear" w:color="auto" w:fill="C0C0C0"/>
          </w:tcPr>
          <w:p w:rsidR="00C14BAF" w:rsidRPr="00DE38B4" w:rsidRDefault="00C14BAF">
            <w:pPr>
              <w:rPr>
                <w:rFonts w:ascii="Arial" w:hAnsi="Arial" w:cs="Arial"/>
                <w:b/>
                <w:color w:val="000000"/>
                <w:sz w:val="20"/>
                <w:szCs w:val="20"/>
              </w:rPr>
            </w:pPr>
          </w:p>
        </w:tc>
        <w:tc>
          <w:tcPr>
            <w:tcW w:w="720" w:type="dxa"/>
            <w:shd w:val="clear" w:color="auto" w:fill="C0C0C0"/>
          </w:tcPr>
          <w:p w:rsidR="00C14BAF" w:rsidRDefault="00C14BAF">
            <w:pPr>
              <w:jc w:val="center"/>
              <w:rPr>
                <w:rFonts w:ascii="Arial" w:hAnsi="Arial" w:cs="Arial"/>
                <w:color w:val="000000"/>
                <w:sz w:val="20"/>
                <w:szCs w:val="20"/>
              </w:rPr>
            </w:pPr>
          </w:p>
        </w:tc>
        <w:tc>
          <w:tcPr>
            <w:tcW w:w="720" w:type="dxa"/>
            <w:shd w:val="clear" w:color="auto" w:fill="C0C0C0"/>
          </w:tcPr>
          <w:p w:rsidR="00C14BAF" w:rsidRDefault="00C14BAF">
            <w:pPr>
              <w:jc w:val="center"/>
              <w:rPr>
                <w:rFonts w:ascii="Arial" w:hAnsi="Arial" w:cs="Arial"/>
                <w:color w:val="000000"/>
                <w:sz w:val="20"/>
                <w:szCs w:val="20"/>
              </w:rPr>
            </w:pPr>
          </w:p>
        </w:tc>
        <w:tc>
          <w:tcPr>
            <w:tcW w:w="1080" w:type="dxa"/>
            <w:gridSpan w:val="2"/>
            <w:shd w:val="clear" w:color="auto" w:fill="C0C0C0"/>
          </w:tcPr>
          <w:p w:rsidR="00C14BAF" w:rsidRDefault="00C14BAF">
            <w:pPr>
              <w:jc w:val="center"/>
              <w:rPr>
                <w:rFonts w:ascii="Arial" w:hAnsi="Arial" w:cs="Arial"/>
                <w:color w:val="000000"/>
                <w:sz w:val="20"/>
                <w:szCs w:val="20"/>
              </w:rPr>
            </w:pPr>
          </w:p>
        </w:tc>
      </w:tr>
      <w:tr w:rsidR="00C14BAF"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Pr>
          <w:p w:rsidR="00C14BAF" w:rsidRDefault="00C14BAF">
            <w:pPr>
              <w:rPr>
                <w:rFonts w:ascii="Arial" w:hAnsi="Arial" w:cs="Arial"/>
                <w:color w:val="000000"/>
                <w:sz w:val="20"/>
                <w:szCs w:val="20"/>
              </w:rPr>
            </w:pPr>
          </w:p>
        </w:tc>
        <w:tc>
          <w:tcPr>
            <w:tcW w:w="5928" w:type="dxa"/>
            <w:gridSpan w:val="2"/>
          </w:tcPr>
          <w:p w:rsidR="00C14BAF" w:rsidRDefault="00C14BAF"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C14BAF" w:rsidRDefault="00C14BAF" w:rsidP="00DB290C">
            <w:pPr>
              <w:jc w:val="right"/>
              <w:rPr>
                <w:rFonts w:ascii="Arial" w:hAnsi="Arial" w:cs="Arial"/>
                <w:b/>
                <w:bCs/>
                <w:color w:val="000000"/>
                <w:sz w:val="20"/>
                <w:szCs w:val="20"/>
              </w:rPr>
            </w:pPr>
          </w:p>
        </w:tc>
        <w:tc>
          <w:tcPr>
            <w:tcW w:w="720" w:type="dxa"/>
          </w:tcPr>
          <w:p w:rsidR="00C14BAF" w:rsidRDefault="00C14BAF">
            <w:pPr>
              <w:jc w:val="center"/>
              <w:rPr>
                <w:rFonts w:ascii="Arial" w:hAnsi="Arial" w:cs="Arial"/>
                <w:color w:val="000000"/>
                <w:sz w:val="20"/>
                <w:szCs w:val="20"/>
              </w:rPr>
            </w:pPr>
          </w:p>
        </w:tc>
        <w:tc>
          <w:tcPr>
            <w:tcW w:w="720" w:type="dxa"/>
          </w:tcPr>
          <w:p w:rsidR="00C14BAF" w:rsidRDefault="00C14BAF">
            <w:pPr>
              <w:jc w:val="center"/>
              <w:rPr>
                <w:rFonts w:ascii="Arial" w:hAnsi="Arial" w:cs="Arial"/>
                <w:color w:val="000000"/>
                <w:sz w:val="20"/>
                <w:szCs w:val="20"/>
              </w:rPr>
            </w:pPr>
          </w:p>
        </w:tc>
        <w:tc>
          <w:tcPr>
            <w:tcW w:w="1080" w:type="dxa"/>
            <w:gridSpan w:val="2"/>
          </w:tcPr>
          <w:p w:rsidR="00C14BAF" w:rsidRDefault="00C14BAF">
            <w:pPr>
              <w:jc w:val="center"/>
              <w:rPr>
                <w:rFonts w:ascii="Arial" w:hAnsi="Arial" w:cs="Arial"/>
                <w:b/>
                <w:bCs/>
                <w:color w:val="000000"/>
                <w:sz w:val="20"/>
                <w:szCs w:val="20"/>
              </w:rPr>
            </w:pPr>
          </w:p>
        </w:tc>
      </w:tr>
    </w:tbl>
    <w:p w:rsidR="00C14BAF" w:rsidRDefault="00C14BAF" w:rsidP="003A4628">
      <w:pPr>
        <w:rPr>
          <w:sz w:val="20"/>
          <w:szCs w:val="20"/>
        </w:rPr>
      </w:pPr>
    </w:p>
    <w:sectPr w:rsidR="00C14BAF" w:rsidSect="00B324F5">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F23"/>
    <w:multiLevelType w:val="multilevel"/>
    <w:tmpl w:val="2EA4CA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55B"/>
    <w:rsid w:val="0004052A"/>
    <w:rsid w:val="0005155B"/>
    <w:rsid w:val="00092E3F"/>
    <w:rsid w:val="000C3141"/>
    <w:rsid w:val="00145BBD"/>
    <w:rsid w:val="00321842"/>
    <w:rsid w:val="003A4628"/>
    <w:rsid w:val="0042526D"/>
    <w:rsid w:val="004A3DED"/>
    <w:rsid w:val="005A2B01"/>
    <w:rsid w:val="005D304F"/>
    <w:rsid w:val="006704E6"/>
    <w:rsid w:val="00805416"/>
    <w:rsid w:val="00835AEA"/>
    <w:rsid w:val="0088357C"/>
    <w:rsid w:val="008B7C04"/>
    <w:rsid w:val="009263B1"/>
    <w:rsid w:val="00961E66"/>
    <w:rsid w:val="009F2B2E"/>
    <w:rsid w:val="00AB12D9"/>
    <w:rsid w:val="00B03EF2"/>
    <w:rsid w:val="00B324F5"/>
    <w:rsid w:val="00BB22FB"/>
    <w:rsid w:val="00BE5A2E"/>
    <w:rsid w:val="00C14BAF"/>
    <w:rsid w:val="00D602EA"/>
    <w:rsid w:val="00DB290C"/>
    <w:rsid w:val="00DE38B4"/>
    <w:rsid w:val="00E438A1"/>
    <w:rsid w:val="00F1091A"/>
    <w:rsid w:val="00FA1A41"/>
    <w:rsid w:val="00FE17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091A"/>
    <w:rPr>
      <w:rFonts w:ascii="Tahoma" w:hAnsi="Tahoma" w:cs="Tahoma"/>
      <w:sz w:val="16"/>
      <w:szCs w:val="16"/>
    </w:rPr>
  </w:style>
  <w:style w:type="character" w:customStyle="1" w:styleId="BalloonTextChar">
    <w:name w:val="Balloon Text Char"/>
    <w:basedOn w:val="DefaultParagraphFont"/>
    <w:link w:val="BalloonText"/>
    <w:uiPriority w:val="99"/>
    <w:semiHidden/>
    <w:rsid w:val="00875E13"/>
    <w:rPr>
      <w:sz w:val="0"/>
      <w:szCs w:val="0"/>
    </w:rPr>
  </w:style>
  <w:style w:type="character" w:styleId="Hyperlink">
    <w:name w:val="Hyperlink"/>
    <w:basedOn w:val="DefaultParagraphFont"/>
    <w:uiPriority w:val="99"/>
    <w:rsid w:val="005D30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wald@ar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294</Words>
  <Characters>1677</Characters>
  <Application>Microsoft Office Outlook</Application>
  <DocSecurity>0</DocSecurity>
  <Lines>0</Lines>
  <Paragraphs>0</Paragraphs>
  <ScaleCrop>false</ScaleCrop>
  <Company>ARRL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subject/>
  <dc:creator>WSDD</dc:creator>
  <cp:keywords/>
  <dc:description/>
  <cp:lastModifiedBy>Gsage</cp:lastModifiedBy>
  <cp:revision>2</cp:revision>
  <cp:lastPrinted>2014-07-24T18:29:00Z</cp:lastPrinted>
  <dcterms:created xsi:type="dcterms:W3CDTF">2014-09-12T23:21:00Z</dcterms:created>
  <dcterms:modified xsi:type="dcterms:W3CDTF">2014-09-12T23:21:00Z</dcterms:modified>
</cp:coreProperties>
</file>